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5E30" w:rsidRPr="00E25E30" w:rsidRDefault="00E25E30" w:rsidP="00E25E30">
      <w:pPr>
        <w:ind w:left="360"/>
        <w:rPr>
          <w:b/>
          <w:bCs/>
          <w:sz w:val="28"/>
          <w:szCs w:val="28"/>
        </w:rPr>
      </w:pPr>
      <w:r w:rsidRPr="00E25E30">
        <w:rPr>
          <w:b/>
          <w:bCs/>
          <w:sz w:val="28"/>
          <w:szCs w:val="28"/>
        </w:rPr>
        <w:t xml:space="preserve">Questões para estudo - Aula </w:t>
      </w:r>
      <w:r>
        <w:rPr>
          <w:b/>
          <w:bCs/>
          <w:sz w:val="28"/>
          <w:szCs w:val="28"/>
        </w:rPr>
        <w:t>2</w:t>
      </w:r>
    </w:p>
    <w:p w:rsidR="003C6ABD" w:rsidRDefault="003C6ABD" w:rsidP="00707F01">
      <w:pPr>
        <w:pStyle w:val="Estilo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07F01" w:rsidRPr="00AE6B03" w:rsidRDefault="00707F01" w:rsidP="00707F01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1. </w:t>
      </w:r>
      <w:r w:rsidRPr="00AE6B03">
        <w:rPr>
          <w:rFonts w:asciiTheme="minorHAnsi" w:hAnsiTheme="minorHAnsi" w:cstheme="minorHAnsi"/>
        </w:rPr>
        <w:t xml:space="preserve">Um paciente experimenta uma taxa rápida de trânsito do conteúdo do intestino delgado para o grosso. Se registrássemos as contrações em vários pontos do intestino delgado, qual característica elas teriam durante este período? </w:t>
      </w:r>
    </w:p>
    <w:p w:rsidR="00707F01" w:rsidRPr="00AE6B03" w:rsidRDefault="00707F01" w:rsidP="00AE6B03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(a) </w:t>
      </w:r>
      <w:r w:rsidR="00AE6B03" w:rsidRPr="00AE6B03">
        <w:rPr>
          <w:rFonts w:asciiTheme="minorHAnsi" w:hAnsiTheme="minorHAnsi" w:cstheme="minorHAnsi"/>
        </w:rPr>
        <w:t>Frequência</w:t>
      </w:r>
      <w:r w:rsidRPr="00AE6B03">
        <w:rPr>
          <w:rFonts w:asciiTheme="minorHAnsi" w:hAnsiTheme="minorHAnsi" w:cstheme="minorHAnsi"/>
        </w:rPr>
        <w:t xml:space="preserve"> independente das ondas lentas (REB)</w:t>
      </w:r>
    </w:p>
    <w:p w:rsidR="00707F01" w:rsidRPr="00AE6B03" w:rsidRDefault="00707F01" w:rsidP="00AE6B03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(b) </w:t>
      </w:r>
      <w:r w:rsidR="00AE6B03" w:rsidRPr="00AE6B03">
        <w:rPr>
          <w:rFonts w:asciiTheme="minorHAnsi" w:hAnsiTheme="minorHAnsi" w:cstheme="minorHAnsi"/>
        </w:rPr>
        <w:t>Frequência</w:t>
      </w:r>
      <w:r w:rsidRPr="00AE6B03">
        <w:rPr>
          <w:rFonts w:asciiTheme="minorHAnsi" w:hAnsiTheme="minorHAnsi" w:cstheme="minorHAnsi"/>
        </w:rPr>
        <w:t xml:space="preserve"> maior que o REB</w:t>
      </w:r>
    </w:p>
    <w:p w:rsidR="00707F01" w:rsidRPr="00AE6B03" w:rsidRDefault="00707F01" w:rsidP="00AE6B03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(c) </w:t>
      </w:r>
      <w:r w:rsidR="00AE6B03" w:rsidRPr="00AE6B03">
        <w:rPr>
          <w:rFonts w:asciiTheme="minorHAnsi" w:hAnsiTheme="minorHAnsi" w:cstheme="minorHAnsi"/>
        </w:rPr>
        <w:t>Frequência</w:t>
      </w:r>
      <w:r w:rsidRPr="00AE6B03">
        <w:rPr>
          <w:rFonts w:asciiTheme="minorHAnsi" w:hAnsiTheme="minorHAnsi" w:cstheme="minorHAnsi"/>
        </w:rPr>
        <w:t xml:space="preserve"> igual ao REB</w:t>
      </w:r>
    </w:p>
    <w:p w:rsidR="00707F01" w:rsidRPr="00AE6B03" w:rsidRDefault="00707F01" w:rsidP="00AE6B03">
      <w:pPr>
        <w:pStyle w:val="Estilo"/>
        <w:spacing w:line="360" w:lineRule="auto"/>
        <w:jc w:val="both"/>
        <w:rPr>
          <w:rFonts w:asciiTheme="minorHAnsi" w:hAnsiTheme="minorHAnsi" w:cstheme="minorHAnsi"/>
        </w:rPr>
      </w:pPr>
      <w:r w:rsidRPr="00AE6B03">
        <w:rPr>
          <w:rFonts w:asciiTheme="minorHAnsi" w:hAnsiTheme="minorHAnsi" w:cstheme="minorHAnsi"/>
        </w:rPr>
        <w:t xml:space="preserve">(d) </w:t>
      </w:r>
      <w:r w:rsidR="00AE6B03" w:rsidRPr="00AE6B03">
        <w:rPr>
          <w:rFonts w:asciiTheme="minorHAnsi" w:hAnsiTheme="minorHAnsi" w:cstheme="minorHAnsi"/>
        </w:rPr>
        <w:t>Frequência</w:t>
      </w:r>
      <w:r w:rsidRPr="00AE6B03">
        <w:rPr>
          <w:rFonts w:asciiTheme="minorHAnsi" w:hAnsiTheme="minorHAnsi" w:cstheme="minorHAnsi"/>
        </w:rPr>
        <w:t xml:space="preserve"> menor que o REB</w:t>
      </w:r>
    </w:p>
    <w:p w:rsidR="00707F01" w:rsidRPr="00AE6B03" w:rsidRDefault="00707F01">
      <w:pPr>
        <w:rPr>
          <w:rFonts w:cstheme="minorHAnsi"/>
        </w:rPr>
      </w:pPr>
    </w:p>
    <w:p w:rsidR="00707F01" w:rsidRPr="00AE6B03" w:rsidRDefault="00707F01">
      <w:pPr>
        <w:rPr>
          <w:rFonts w:cstheme="minorHAnsi"/>
        </w:rPr>
      </w:pPr>
      <w:r w:rsidRPr="00AE6B03">
        <w:rPr>
          <w:rFonts w:cstheme="minorHAnsi"/>
        </w:rPr>
        <w:t>Justifique sua resposta.</w:t>
      </w:r>
    </w:p>
    <w:p w:rsidR="00707F01" w:rsidRPr="00AE6B03" w:rsidRDefault="00707F01">
      <w:pPr>
        <w:rPr>
          <w:rFonts w:cstheme="minorHAnsi"/>
        </w:rPr>
      </w:pPr>
    </w:p>
    <w:p w:rsidR="00707F01" w:rsidRPr="00AE6B03" w:rsidRDefault="00707F01">
      <w:pPr>
        <w:rPr>
          <w:rFonts w:cstheme="minorHAnsi"/>
        </w:rPr>
      </w:pPr>
    </w:p>
    <w:p w:rsidR="00707F01" w:rsidRPr="00AE6B03" w:rsidRDefault="00707F01" w:rsidP="00707F01">
      <w:pPr>
        <w:spacing w:line="360" w:lineRule="auto"/>
        <w:rPr>
          <w:rFonts w:cstheme="minorHAnsi"/>
        </w:rPr>
      </w:pPr>
      <w:r w:rsidRPr="00AE6B03">
        <w:rPr>
          <w:rFonts w:cstheme="minorHAnsi"/>
        </w:rPr>
        <w:t xml:space="preserve">2. A </w:t>
      </w:r>
      <w:proofErr w:type="spellStart"/>
      <w:r w:rsidRPr="00AE6B03">
        <w:rPr>
          <w:rFonts w:cstheme="minorHAnsi"/>
        </w:rPr>
        <w:t>motilina</w:t>
      </w:r>
      <w:proofErr w:type="spellEnd"/>
      <w:r w:rsidRPr="00AE6B03">
        <w:rPr>
          <w:rFonts w:cstheme="minorHAnsi"/>
        </w:rPr>
        <w:t xml:space="preserve"> é responsável pelo padrão de motilidade associado à remoção de material não triturado do estômago (CMM = complexo </w:t>
      </w:r>
      <w:proofErr w:type="spellStart"/>
      <w:r w:rsidRPr="00AE6B03">
        <w:rPr>
          <w:rFonts w:cstheme="minorHAnsi"/>
        </w:rPr>
        <w:t>mioelétrico</w:t>
      </w:r>
      <w:proofErr w:type="spellEnd"/>
      <w:r w:rsidRPr="00AE6B03">
        <w:rPr>
          <w:rFonts w:cstheme="minorHAnsi"/>
        </w:rPr>
        <w:t xml:space="preserve"> migratório</w:t>
      </w:r>
      <w:r w:rsidR="00AE6B03">
        <w:rPr>
          <w:rFonts w:cstheme="minorHAnsi"/>
        </w:rPr>
        <w:t>)</w:t>
      </w:r>
      <w:r w:rsidRPr="00AE6B03">
        <w:rPr>
          <w:rFonts w:cstheme="minorHAnsi"/>
        </w:rPr>
        <w:t xml:space="preserve">. Explique como funciona esse mecanismo, comparando-o com </w:t>
      </w:r>
      <w:r w:rsidR="00E25E30" w:rsidRPr="00AE6B03">
        <w:rPr>
          <w:rFonts w:cstheme="minorHAnsi"/>
        </w:rPr>
        <w:t>a motilidade do estomago no período digestivo</w:t>
      </w:r>
      <w:r w:rsidRPr="00AE6B03">
        <w:rPr>
          <w:rFonts w:cstheme="minorHAnsi"/>
        </w:rPr>
        <w:t>.</w:t>
      </w:r>
    </w:p>
    <w:p w:rsidR="00E25E30" w:rsidRPr="00AE6B03" w:rsidRDefault="00E25E30" w:rsidP="00707F01">
      <w:pPr>
        <w:spacing w:line="360" w:lineRule="auto"/>
        <w:rPr>
          <w:rFonts w:cstheme="minorHAnsi"/>
        </w:rPr>
      </w:pPr>
    </w:p>
    <w:p w:rsidR="00E25E30" w:rsidRPr="00AE6B03" w:rsidRDefault="00E25E30" w:rsidP="00707F01">
      <w:pPr>
        <w:spacing w:line="360" w:lineRule="auto"/>
        <w:rPr>
          <w:rFonts w:cstheme="minorHAnsi"/>
        </w:rPr>
      </w:pPr>
      <w:r w:rsidRPr="00AE6B03">
        <w:rPr>
          <w:rFonts w:cstheme="minorHAnsi"/>
        </w:rPr>
        <w:t xml:space="preserve">3. </w:t>
      </w:r>
      <w:r w:rsidR="003C6ABD" w:rsidRPr="00AE6B03">
        <w:rPr>
          <w:rFonts w:cstheme="minorHAnsi"/>
        </w:rPr>
        <w:t>O peristaltismo esofágico está associado aos processos reflexos de relaxamento do esfíncter esofágico inferior (EEI) e relaxamento do fundo gástrico</w:t>
      </w:r>
      <w:r w:rsidR="003C6ABD" w:rsidRPr="00AE6B03">
        <w:rPr>
          <w:rFonts w:cstheme="minorHAnsi"/>
        </w:rPr>
        <w:t xml:space="preserve">. </w:t>
      </w:r>
      <w:r w:rsidR="00AE6B03" w:rsidRPr="00AE6B03">
        <w:rPr>
          <w:rFonts w:cstheme="minorHAnsi"/>
        </w:rPr>
        <w:t>Explique suscintamente o</w:t>
      </w:r>
      <w:r w:rsidR="003C6ABD" w:rsidRPr="00AE6B03">
        <w:rPr>
          <w:rFonts w:cstheme="minorHAnsi"/>
        </w:rPr>
        <w:t xml:space="preserve"> que acontece </w:t>
      </w:r>
      <w:r w:rsidR="00AE6B03" w:rsidRPr="00AE6B03">
        <w:rPr>
          <w:rFonts w:cstheme="minorHAnsi"/>
        </w:rPr>
        <w:t>com indivíduos que apresentam:</w:t>
      </w:r>
    </w:p>
    <w:p w:rsidR="00AE6B03" w:rsidRPr="00AE6B03" w:rsidRDefault="00AE6B03" w:rsidP="00707F01">
      <w:pPr>
        <w:spacing w:line="360" w:lineRule="auto"/>
        <w:rPr>
          <w:rFonts w:cstheme="minorHAnsi"/>
        </w:rPr>
      </w:pPr>
      <w:r w:rsidRPr="00AE6B03">
        <w:rPr>
          <w:rFonts w:cstheme="minorHAnsi"/>
        </w:rPr>
        <w:t>(a) aumento do tônus do EEI</w:t>
      </w:r>
    </w:p>
    <w:p w:rsidR="00AE6B03" w:rsidRDefault="00AE6B03" w:rsidP="00707F01">
      <w:pPr>
        <w:spacing w:line="360" w:lineRule="auto"/>
        <w:rPr>
          <w:rFonts w:cstheme="minorHAnsi"/>
        </w:rPr>
      </w:pPr>
      <w:r w:rsidRPr="00AE6B03">
        <w:rPr>
          <w:rFonts w:cstheme="minorHAnsi"/>
        </w:rPr>
        <w:t>(b) redução do tônus do EEI</w:t>
      </w:r>
    </w:p>
    <w:p w:rsidR="00AE6B03" w:rsidRPr="00AE6B03" w:rsidRDefault="00AE6B03" w:rsidP="00707F01">
      <w:pPr>
        <w:spacing w:line="360" w:lineRule="auto"/>
        <w:rPr>
          <w:rFonts w:cstheme="minorHAnsi"/>
        </w:rPr>
      </w:pPr>
      <w:r>
        <w:rPr>
          <w:rFonts w:cstheme="minorHAnsi"/>
        </w:rPr>
        <w:t>(c) perda do reflexo de relaxamento do fundo gástrico</w:t>
      </w:r>
    </w:p>
    <w:p w:rsidR="00707F01" w:rsidRPr="00AE6B03" w:rsidRDefault="00707F01">
      <w:pPr>
        <w:rPr>
          <w:rFonts w:cstheme="minorHAnsi"/>
        </w:rPr>
      </w:pPr>
    </w:p>
    <w:sectPr w:rsidR="00707F01" w:rsidRPr="00AE6B03" w:rsidSect="00B061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F87A68"/>
    <w:multiLevelType w:val="hybridMultilevel"/>
    <w:tmpl w:val="8010725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FBB"/>
    <w:multiLevelType w:val="hybridMultilevel"/>
    <w:tmpl w:val="E41241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F01"/>
    <w:rsid w:val="003C6ABD"/>
    <w:rsid w:val="00707F01"/>
    <w:rsid w:val="00A61597"/>
    <w:rsid w:val="00AE6B03"/>
    <w:rsid w:val="00B0613F"/>
    <w:rsid w:val="00B34FAD"/>
    <w:rsid w:val="00E25E30"/>
    <w:rsid w:val="00F6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1A420B"/>
  <w15:chartTrackingRefBased/>
  <w15:docId w15:val="{42522236-B6FC-1840-85C8-5A588156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">
    <w:name w:val="Estilo"/>
    <w:rsid w:val="00707F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t-BR"/>
    </w:rPr>
  </w:style>
  <w:style w:type="paragraph" w:styleId="PargrafodaLista">
    <w:name w:val="List Paragraph"/>
    <w:basedOn w:val="Normal"/>
    <w:uiPriority w:val="34"/>
    <w:qFormat/>
    <w:rsid w:val="0070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Bordin</dc:creator>
  <cp:keywords/>
  <dc:description/>
  <cp:lastModifiedBy>Silvana Bordin</cp:lastModifiedBy>
  <cp:revision>3</cp:revision>
  <dcterms:created xsi:type="dcterms:W3CDTF">2020-06-01T12:00:00Z</dcterms:created>
  <dcterms:modified xsi:type="dcterms:W3CDTF">2020-06-01T12:36:00Z</dcterms:modified>
</cp:coreProperties>
</file>